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ames-1"/>
    <w:p>
      <w:pPr>
        <w:pStyle w:val="Heading1"/>
      </w:pPr>
      <w:r>
        <w:t xml:space="preserve">Homiletics Analysis: James 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James 1 opens with a concentrated pastoral salvo aimed at believers dispersed under pressure. The chapter moves through five distinct but interconnected movements: (1) a call to embrace trials as the proving ground of faith that produces mature endurance (vv. 2–4); (2) a promise of wisdom available through prayer in faith, paired with a sharp contrast between the stable, single-minded believer and the double-minded man who receives nothing (vv. 5–8); (3) a social reversal meditation on the humiliation of the rich and the exaltation of the poor, grounding both in the fleeting nature of worldly wealth (vv. 9–11); (4) a beatitude on the one who endures trial crowned with the crown of life, followed by a clarifying theodicy — God does not tempt; temptation arises from internal desire that conceives and births sin and death (vv. 12–15); and (5) a summative declaration of God’s character as the good and stable giver of every perfect gift, from whom there is no variation or shadow of turning, culminating in the new birth by the word of truth (vv. 16–18), which then grounds the trio of behavioral imperatives: quick to hear, slow to speak, slow to anger — and the famous mirror parable on hearing the word without doing it (vv. 19–27).</w:t>
      </w:r>
    </w:p>
    <w:p>
      <w:pPr>
        <w:pStyle w:val="BodyText"/>
      </w:pPr>
      <w:r>
        <w:t xml:space="preserve">The chapter’s logic is cumulative. Trials prove faith; faith requires wisdom; wisdom is blocked by double-mindedness; double-mindedness is broken by understanding who God is; understanding who God is produces receptivity to His word; receptivity to His word produces obedience; obedience is what</w:t>
      </w:r>
      <w:r>
        <w:t xml:space="preserve"> </w:t>
      </w:r>
      <w:r>
        <w:t xml:space="preserve">“pure religion”</w:t>
      </w:r>
      <w:r>
        <w:t xml:space="preserve"> </w:t>
      </w:r>
      <w:r>
        <w:t xml:space="preserve">looks like. The chapter thus moves from external pressure (trials) to internal disposition (double-mindedness, desire) to divine character (Father of lights) to the regenerate posture (implanted word) to visible obedience (doers of the word). This is not a loosely organized collection of aphorisms — it is a tightly argued case for what mature, word-grounded faith under pressure looks like.</w:t>
      </w:r>
    </w:p>
    <w:p>
      <w:pPr>
        <w:pStyle w:val="BodyText"/>
      </w:pPr>
      <w:r>
        <w:rPr>
          <w:b/>
          <w:bCs/>
        </w:rPr>
        <w:t xml:space="preserve">This Text — Intent:</w:t>
      </w:r>
    </w:p>
    <w:p>
      <w:pPr>
        <w:pStyle w:val="BodyText"/>
      </w:pPr>
      <w:r>
        <w:t xml:space="preserve">God is seeking to arrest the drift toward double-mindedness — the condition of a person who claims faith but whose internal life is fractured between trust in God and reliance on worldly resources, status, or desire. The chapter is not merely teaching doctrine; it is seeking a specific transformation: the stabilization of the believer’s inner life under trial through a clear-eyed understanding of who God is and a whole-hearted reception of His word that shows up in concrete obedience. The intent is integration — the unification of the fractured self around the word of God and the character of the God who gave it.</w:t>
      </w:r>
    </w:p>
    <w:p>
      <w:r>
        <w:pict>
          <v:rect style="width:0;height:1.5pt" o:hralign="center" o:hrstd="t" o:hr="t"/>
        </w:pict>
      </w:r>
    </w:p>
    <w:p>
      <w:pPr>
        <w:pStyle w:val="FirstParagraph"/>
      </w:pPr>
      <w:r>
        <w:rPr>
          <w:b/>
          <w:bCs/>
        </w:rPr>
        <w:t xml:space="preserve">Subject Sentence:</w:t>
      </w:r>
      <w:r>
        <w:t xml:space="preserve"> </w:t>
      </w:r>
      <w:r>
        <w:t xml:space="preserve">Mature, stable faith under trial flows from single-minded trust in God’s good character and whole-hearted reception of His word.</w:t>
      </w:r>
    </w:p>
    <w:p>
      <w:r>
        <w:pict>
          <v:rect style="width:0;height:1.5pt" o:hralign="center" o:hrstd="t" o:hr="t"/>
        </w:pict>
      </w:r>
    </w:p>
    <w:p>
      <w:pPr>
        <w:pStyle w:val="FirstParagraph"/>
      </w:pPr>
      <w:r>
        <w:rPr>
          <w:b/>
          <w:bCs/>
        </w:rPr>
        <w:t xml:space="preserve">Primary Claim:</w:t>
      </w:r>
      <w:r>
        <w:t xml:space="preserve"> </w:t>
      </w:r>
      <w:r>
        <w:t xml:space="preserve">God is calling His scattered, pressured people away from double-mindedness and into the integrated life of a person who trusts His good character completely, receives His word without reservation, and becomes a doer — not merely a hearer — of what it says.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w:t>
      </w:r>
      <w:r>
        <w:rPr>
          <w:b/>
          <w:bCs/>
        </w:rPr>
        <w:t xml:space="preserve"> </w:t>
      </w:r>
      <w:r>
        <w:rPr>
          <w:b/>
          <w:bCs/>
        </w:rPr>
        <w:t xml:space="preserve">“trials”</w:t>
      </w:r>
      <w:r>
        <w:rPr>
          <w:b/>
          <w:bCs/>
        </w:rPr>
        <w:t xml:space="preserve"> </w:t>
      </w:r>
      <w:r>
        <w:rPr>
          <w:b/>
          <w:bCs/>
        </w:rPr>
        <w:t xml:space="preserve">(vv. 2–4) and whether they include moral temptation:</w:t>
      </w:r>
      <w:r>
        <w:t xml:space="preserve"> </w:t>
      </w:r>
      <w:r>
        <w:t xml:space="preserve">The Greek word</w:t>
      </w:r>
      <w:r>
        <w:t xml:space="preserve"> </w:t>
      </w:r>
      <w:r>
        <w:rPr>
          <w:i/>
          <w:iCs/>
        </w:rPr>
        <w:t xml:space="preserve">peirasmos</w:t>
      </w:r>
      <w:r>
        <w:t xml:space="preserve"> </w:t>
      </w:r>
      <w:r>
        <w:t xml:space="preserve">(trial/temptation) appears in both vv. 2 and 12, and the related verb</w:t>
      </w:r>
      <w:r>
        <w:t xml:space="preserve"> </w:t>
      </w:r>
      <w:r>
        <w:rPr>
          <w:i/>
          <w:iCs/>
        </w:rPr>
        <w:t xml:space="preserve">peirazo</w:t>
      </w:r>
      <w:r>
        <w:t xml:space="preserve"> </w:t>
      </w:r>
      <w:r>
        <w:t xml:space="preserve">appears in v. 13 (</w:t>
      </w:r>
      <w:r>
        <w:t xml:space="preserve">“God cannot be tempted… nor does He tempt anyone”</w:t>
      </w:r>
      <w:r>
        <w:t xml:space="preserve">). The same word covers both externally imposed trials and internally generated temptations, which is precisely why James spends vv. 13–15 clarifying the distinction. Some readers collapse the two, treating</w:t>
      </w:r>
      <w:r>
        <w:t xml:space="preserve"> </w:t>
      </w:r>
      <w:r>
        <w:t xml:space="preserve">“count it all joy when you fall into various trials”</w:t>
      </w:r>
      <w:r>
        <w:t xml:space="preserve"> </w:t>
      </w:r>
      <w:r>
        <w:t xml:space="preserve">as addressing moral temptation directly — this misreads the passage. The Reformed reading is that vv. 2–4 address</w:t>
      </w:r>
      <w:r>
        <w:t xml:space="preserve"> </w:t>
      </w:r>
      <w:r>
        <w:rPr>
          <w:i/>
          <w:iCs/>
        </w:rPr>
        <w:t xml:space="preserve">external</w:t>
      </w:r>
      <w:r>
        <w:t xml:space="preserve"> </w:t>
      </w:r>
      <w:r>
        <w:t xml:space="preserve">pressures (persecution, hardship, suffering) that test and prove faith, while vv. 13–15 address</w:t>
      </w:r>
      <w:r>
        <w:t xml:space="preserve"> </w:t>
      </w:r>
      <w:r>
        <w:rPr>
          <w:i/>
          <w:iCs/>
        </w:rPr>
        <w:t xml:space="preserve">internal</w:t>
      </w:r>
      <w:r>
        <w:t xml:space="preserve"> </w:t>
      </w:r>
      <w:r>
        <w:t xml:space="preserve">temptation to sin, arising not from God but from the believer’s own disordered desire. The distinction is not Lutheran Law/Gospel but a distinction James himself draws and argues for. The chapter’s logic requires both senses of the word: trials are occasions for joy and endurance; temptations are occasions for theodicy and self-examination.</w:t>
      </w:r>
    </w:p>
    <w:p>
      <w:pPr>
        <w:pStyle w:val="BodyText"/>
      </w:pPr>
      <w:r>
        <w:rPr>
          <w:b/>
          <w:bCs/>
        </w:rPr>
        <w:t xml:space="preserve">“Wisdom”</w:t>
      </w:r>
      <w:r>
        <w:rPr>
          <w:b/>
          <w:bCs/>
        </w:rPr>
        <w:t xml:space="preserve"> </w:t>
      </w:r>
      <w:r>
        <w:rPr>
          <w:b/>
          <w:bCs/>
        </w:rPr>
        <w:t xml:space="preserve">(v. 5) — what is being requested?</w:t>
      </w:r>
      <w:r>
        <w:t xml:space="preserve"> </w:t>
      </w:r>
      <w:r>
        <w:t xml:space="preserve">Wesleyan/Arminian and broadly evangelical readings often treat the wisdom James invites us to request as primarily practical discernment — what to do in hard circumstances. This is not wrong, but it is insufficient. In the context of the chapter’s argument, wisdom is the capacity to see trials rightly (as formative rather than merely painful), to see God rightly (as the stable giver, not the tempter), and to see oneself rightly (as a potential double-minded waverer who needs stabilization). Wisdom here is closer to the OT</w:t>
      </w:r>
      <w:r>
        <w:t xml:space="preserve"> </w:t>
      </w:r>
      <w:r>
        <w:rPr>
          <w:i/>
          <w:iCs/>
        </w:rPr>
        <w:t xml:space="preserve">hokmah</w:t>
      </w:r>
      <w:r>
        <w:t xml:space="preserve"> </w:t>
      </w:r>
      <w:r>
        <w:t xml:space="preserve">— a right-ordering of perception and valuation — than to mere situational guidance. The Reformed reading is that wisdom in v. 5 is the God-given capacity to live coherently under pressure, a capacity directly related to seeing the world through the character of God rather than through the lens of circumstance. This connects directly to the</w:t>
      </w:r>
      <w:r>
        <w:t xml:space="preserve"> </w:t>
      </w:r>
      <w:r>
        <w:t xml:space="preserve">“Father of lights”</w:t>
      </w:r>
      <w:r>
        <w:t xml:space="preserve"> </w:t>
      </w:r>
      <w:r>
        <w:t xml:space="preserve">passage in vv. 16–18 — the giver of wisdom and the Father of lights are the same unchanging God.</w:t>
      </w:r>
    </w:p>
    <w:p>
      <w:pPr>
        <w:pStyle w:val="BodyText"/>
      </w:pPr>
      <w:r>
        <w:rPr>
          <w:b/>
          <w:bCs/>
        </w:rPr>
        <w:t xml:space="preserve">Double-mindedness (v. 8) — a salvation question or a sanctification question?</w:t>
      </w:r>
      <w:r>
        <w:t xml:space="preserve"> </w:t>
      </w:r>
      <w:r>
        <w:t xml:space="preserve">Some readers treat the</w:t>
      </w:r>
      <w:r>
        <w:t xml:space="preserve"> </w:t>
      </w:r>
      <w:r>
        <w:t xml:space="preserve">“double-minded man”</w:t>
      </w:r>
      <w:r>
        <w:t xml:space="preserve"> </w:t>
      </w:r>
      <w:r>
        <w:t xml:space="preserve">(</w:t>
      </w:r>
      <w:r>
        <w:rPr>
          <w:i/>
          <w:iCs/>
        </w:rPr>
        <w:t xml:space="preserve">dipsychos</w:t>
      </w:r>
      <w:r>
        <w:t xml:space="preserve">, a term James may have coined) as a description of an unbeliever — someone with no genuine faith at all. Dispensational and some Reformed readings can push in this direction. The better reading, accounting for the second use in James 4:8 (</w:t>
      </w:r>
      <w:r>
        <w:t xml:space="preserve">“Cleanse your hands, you sinners, and purify your hearts, you double-minded”</w:t>
      </w:r>
      <w:r>
        <w:t xml:space="preserve">), treats this as a description of a genuine but immature or unstable believer whose functional trust remains divided between God and the world. James is not pronouncing condemnation but issuing a diagnostic call to integration. The chapter is addressed to</w:t>
      </w:r>
      <w:r>
        <w:t xml:space="preserve"> </w:t>
      </w:r>
      <w:r>
        <w:t xml:space="preserve">“my brethren”</w:t>
      </w:r>
      <w:r>
        <w:t xml:space="preserve"> </w:t>
      </w:r>
      <w:r>
        <w:t xml:space="preserve">— the double-minded man is a possibility within the covenant community, not a category outside it. The Reformed reading affirms that genuine believers can exhibit double-mindedness as a besetting condition, and that the corrective is not conversion but stabilization through wisdom, which is exactly what James has just promised is available.</w:t>
      </w:r>
    </w:p>
    <w:p>
      <w:pPr>
        <w:pStyle w:val="BodyText"/>
      </w:pPr>
      <w:r>
        <w:rPr>
          <w:b/>
          <w:bCs/>
        </w:rPr>
        <w:t xml:space="preserve">“Pure and undefiled religion”</w:t>
      </w:r>
      <w:r>
        <w:rPr>
          <w:b/>
          <w:bCs/>
        </w:rPr>
        <w:t xml:space="preserve"> </w:t>
      </w:r>
      <w:r>
        <w:rPr>
          <w:b/>
          <w:bCs/>
        </w:rPr>
        <w:t xml:space="preserve">(vv. 26–27) — works-righteousness or grounded obedience?</w:t>
      </w:r>
      <w:r>
        <w:t xml:space="preserve"> </w:t>
      </w:r>
      <w:r>
        <w:t xml:space="preserve">Roman Catholic and Wesleyan traditions have sometimes cited vv. 26–27 in support of works as contributing to justification, reading</w:t>
      </w:r>
      <w:r>
        <w:t xml:space="preserve"> </w:t>
      </w:r>
      <w:r>
        <w:t xml:space="preserve">“religion”</w:t>
      </w:r>
      <w:r>
        <w:t xml:space="preserve"> </w:t>
      </w:r>
      <w:r>
        <w:t xml:space="preserve">(</w:t>
      </w:r>
      <w:r>
        <w:rPr>
          <w:i/>
          <w:iCs/>
        </w:rPr>
        <w:t xml:space="preserve">threskeia</w:t>
      </w:r>
      <w:r>
        <w:t xml:space="preserve">) as the substance of salvation. This misreads the passage twice: first, by importing a justification question James is not raising; second, by ignoring the chapter’s own logic, which traces this obedience back to the</w:t>
      </w:r>
      <w:r>
        <w:t xml:space="preserve"> </w:t>
      </w:r>
      <w:r>
        <w:t xml:space="preserve">“implanted word”</w:t>
      </w:r>
      <w:r>
        <w:t xml:space="preserve"> </w:t>
      </w:r>
      <w:r>
        <w:t xml:space="preserve">of v. 21, which is itself received by the regenerate person. The doer-of-the-word imperative is grounded in the new birth (v. 18) — obedience is the fruit, not the root. The Reformed reading is that vv. 26–27 describe the visible shape of a faith already justified — not the basis of acceptance before God but the authentic expression of a heart transformed by the word. This is not James versus Paul; it is James applying what Paul grounds.</w:t>
      </w:r>
    </w:p>
    <w:p>
      <w:r>
        <w:pict>
          <v:rect style="width:0;height:1.5pt" o:hralign="center" o:hrstd="t" o:hr="t"/>
        </w:pict>
      </w:r>
    </w:p>
    <w:bookmarkEnd w:id="10"/>
    <w:bookmarkStart w:id="11" w:name="key-canonical-support"/>
    <w:p>
      <w:pPr>
        <w:pStyle w:val="Heading2"/>
      </w:pPr>
      <w:r>
        <w:t xml:space="preserve">Key Canonical Support</w:t>
      </w:r>
    </w:p>
    <w:p>
      <w:pPr>
        <w:pStyle w:val="Compact"/>
        <w:numPr>
          <w:ilvl w:val="0"/>
          <w:numId w:val="1001"/>
        </w:numPr>
      </w:pPr>
      <w:r>
        <w:rPr>
          <w:b/>
          <w:bCs/>
        </w:rPr>
        <w:t xml:space="preserve">Deuteronomy 8:2–5</w:t>
      </w:r>
      <w:r>
        <w:t xml:space="preserve"> </w:t>
      </w:r>
      <w:r>
        <w:t xml:space="preserve">— God led Israel in the wilderness to</w:t>
      </w:r>
      <w:r>
        <w:t xml:space="preserve"> </w:t>
      </w:r>
      <w:r>
        <w:t xml:space="preserve">“humble you, testing you to know what was in your heart”</w:t>
      </w:r>
      <w:r>
        <w:t xml:space="preserve"> </w:t>
      </w:r>
      <w:r>
        <w:t xml:space="preserve">— the same formative logic James applies to trials; God uses pressure to expose and strengthen, not to destroy.</w:t>
      </w:r>
    </w:p>
    <w:p>
      <w:pPr>
        <w:pStyle w:val="Compact"/>
        <w:numPr>
          <w:ilvl w:val="0"/>
          <w:numId w:val="1001"/>
        </w:numPr>
      </w:pPr>
      <w:r>
        <w:rPr>
          <w:b/>
          <w:bCs/>
        </w:rPr>
        <w:t xml:space="preserve">Proverbs 2:1–6</w:t>
      </w:r>
      <w:r>
        <w:t xml:space="preserve"> </w:t>
      </w:r>
      <w:r>
        <w:t xml:space="preserve">— Wisdom comes from God, sought through whole-hearted desire; this is the OT grounding of James 1:5’s promise and its requirement of single-minded asking.</w:t>
      </w:r>
    </w:p>
    <w:p>
      <w:pPr>
        <w:pStyle w:val="Compact"/>
        <w:numPr>
          <w:ilvl w:val="0"/>
          <w:numId w:val="1001"/>
        </w:numPr>
      </w:pPr>
      <w:r>
        <w:rPr>
          <w:b/>
          <w:bCs/>
        </w:rPr>
        <w:t xml:space="preserve">Psalm 12:2 / Psalm 119:113</w:t>
      </w:r>
      <w:r>
        <w:t xml:space="preserve"> </w:t>
      </w:r>
      <w:r>
        <w:t xml:space="preserve">— The double-hearted man and the single-hearted devotee; the Psalter provides the emotional register James is working in — divided loyalty versus undivided trust.</w:t>
      </w:r>
    </w:p>
    <w:p>
      <w:pPr>
        <w:pStyle w:val="Compact"/>
        <w:numPr>
          <w:ilvl w:val="0"/>
          <w:numId w:val="1001"/>
        </w:numPr>
      </w:pPr>
      <w:r>
        <w:rPr>
          <w:b/>
          <w:bCs/>
        </w:rPr>
        <w:t xml:space="preserve">Romans 5:3–5</w:t>
      </w:r>
      <w:r>
        <w:t xml:space="preserve"> </w:t>
      </w:r>
      <w:r>
        <w:t xml:space="preserve">— Paul and James share the same formative chain: suffering → endurance → character → hope; neither passage is complete without the other — Romans grounds it in justification, James shows it in lived texture.</w:t>
      </w:r>
    </w:p>
    <w:p>
      <w:pPr>
        <w:pStyle w:val="Compact"/>
        <w:numPr>
          <w:ilvl w:val="0"/>
          <w:numId w:val="1001"/>
        </w:numPr>
      </w:pPr>
      <w:r>
        <w:rPr>
          <w:b/>
          <w:bCs/>
        </w:rPr>
        <w:t xml:space="preserve">Matthew 7:24–27</w:t>
      </w:r>
      <w:r>
        <w:t xml:space="preserve"> </w:t>
      </w:r>
      <w:r>
        <w:t xml:space="preserve">— The wise and foolish builders: hearing without doing produces collapse under pressure; Jesus’ parable and James’ mirror parable address the same failure from the same wisdom-tradition root.</w:t>
      </w:r>
    </w:p>
    <w:p>
      <w:r>
        <w:pict>
          <v:rect style="width:0;height:1.5pt" o:hralign="center" o:hrstd="t" o:hr="t"/>
        </w:pict>
      </w:r>
    </w:p>
    <w:p>
      <w:pPr>
        <w:pStyle w:val="FirstParagraph"/>
      </w:pPr>
      <w:r>
        <w:rPr>
          <w:b/>
          <w:bCs/>
        </w:rPr>
        <w:t xml:space="preserve">Aim:</w:t>
      </w:r>
      <w:r>
        <w:t xml:space="preserve"> </w:t>
      </w:r>
      <w:r>
        <w:t xml:space="preserve">To demonstrate that James 1 is not a loosely organized collection of practical maxims but a single integrated argument for the stabilized, word-grounded life of mature faith — and to equip the expositor to preach it as a call to integration, not merely a call to endurance.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Greeting from James, servant of God and the Lord Jesus Christ, to the twelve tribes in the Dispersion</w:t>
            </w:r>
          </w:p>
        </w:tc>
        <w:tc>
          <w:tcPr/>
          <w:p>
            <w:pPr>
              <w:pStyle w:val="Compact"/>
            </w:pPr>
            <w:r>
              <w:t xml:space="preserve">“Servant”</w:t>
            </w:r>
            <w:r>
              <w:t xml:space="preserve"> </w:t>
            </w:r>
            <w:r>
              <w:t xml:space="preserve">(</w:t>
            </w:r>
            <w:r>
              <w:rPr>
                <w:i/>
                <w:iCs/>
              </w:rPr>
              <w:t xml:space="preserve">doulos</w:t>
            </w:r>
            <w:r>
              <w:t xml:space="preserve">) — deliberate humility;</w:t>
            </w:r>
            <w:r>
              <w:t xml:space="preserve"> </w:t>
            </w:r>
            <w:r>
              <w:t xml:space="preserve">“Dispersion”</w:t>
            </w:r>
            <w:r>
              <w:t xml:space="preserve"> </w:t>
            </w:r>
            <w:r>
              <w:t xml:space="preserve">establishes the context: scattered, under pressure, far from home</w:t>
            </w:r>
          </w:p>
        </w:tc>
      </w:tr>
      <w:tr>
        <w:tc>
          <w:tcPr/>
          <w:p>
            <w:pPr>
              <w:pStyle w:val="Compact"/>
            </w:pPr>
            <w:r>
              <w:t xml:space="preserve">2–4</w:t>
            </w:r>
          </w:p>
        </w:tc>
        <w:tc>
          <w:tcPr/>
          <w:p>
            <w:pPr>
              <w:pStyle w:val="Compact"/>
            </w:pPr>
            <w:r>
              <w:t xml:space="preserve">Command to count trials</w:t>
            </w:r>
            <w:r>
              <w:t xml:space="preserve"> </w:t>
            </w:r>
            <w:r>
              <w:t xml:space="preserve">“all joy”</w:t>
            </w:r>
            <w:r>
              <w:t xml:space="preserve"> </w:t>
            </w:r>
            <w:r>
              <w:t xml:space="preserve">because the testing of faith produces endurance; endurance must complete its work to make the believer</w:t>
            </w:r>
            <w:r>
              <w:t xml:space="preserve"> </w:t>
            </w:r>
            <w:r>
              <w:t xml:space="preserve">“perfect and complete, lacking in nothing”</w:t>
            </w:r>
          </w:p>
        </w:tc>
        <w:tc>
          <w:tcPr/>
          <w:p>
            <w:pPr>
              <w:pStyle w:val="Compact"/>
            </w:pPr>
            <w:r>
              <w:t xml:space="preserve">Joy is not denial of pain but reframing of purpose;</w:t>
            </w:r>
            <w:r>
              <w:t xml:space="preserve"> </w:t>
            </w:r>
            <w:r>
              <w:rPr>
                <w:i/>
                <w:iCs/>
              </w:rPr>
              <w:t xml:space="preserve">dokimion</w:t>
            </w:r>
            <w:r>
              <w:t xml:space="preserve"> </w:t>
            </w:r>
            <w:r>
              <w:t xml:space="preserve">(testing/proving) implies something is being verified and refined;</w:t>
            </w:r>
            <w:r>
              <w:t xml:space="preserve"> </w:t>
            </w:r>
            <w:r>
              <w:t xml:space="preserve">“lacking in nothing”</w:t>
            </w:r>
            <w:r>
              <w:t xml:space="preserve"> </w:t>
            </w:r>
            <w:r>
              <w:t xml:space="preserve">echoes the chapter’s concern with completeness vs. double-mindedness</w:t>
            </w:r>
          </w:p>
        </w:tc>
      </w:tr>
      <w:tr>
        <w:tc>
          <w:tcPr/>
          <w:p>
            <w:pPr>
              <w:pStyle w:val="Compact"/>
            </w:pPr>
            <w:r>
              <w:t xml:space="preserve">5–6</w:t>
            </w:r>
          </w:p>
        </w:tc>
        <w:tc>
          <w:tcPr/>
          <w:p>
            <w:pPr>
              <w:pStyle w:val="Compact"/>
            </w:pPr>
            <w:r>
              <w:t xml:space="preserve">Promise: if anyone lacks wisdom, ask God who gives generously without reproach; ask in faith, nothing doubting</w:t>
            </w:r>
          </w:p>
        </w:tc>
        <w:tc>
          <w:tcPr/>
          <w:p>
            <w:pPr>
              <w:pStyle w:val="Compact"/>
            </w:pPr>
            <w:r>
              <w:t xml:space="preserve">“Without reproach”</w:t>
            </w:r>
            <w:r>
              <w:t xml:space="preserve"> </w:t>
            </w:r>
            <w:r>
              <w:t xml:space="preserve">— God does not shame the asker; doubting (</w:t>
            </w:r>
            <w:r>
              <w:rPr>
                <w:i/>
                <w:iCs/>
              </w:rPr>
              <w:t xml:space="preserve">diakrinomenos</w:t>
            </w:r>
            <w:r>
              <w:t xml:space="preserve">) = divided, wavering, unstable in allegiance</w:t>
            </w:r>
          </w:p>
        </w:tc>
      </w:tr>
      <w:tr>
        <w:tc>
          <w:tcPr/>
          <w:p>
            <w:pPr>
              <w:pStyle w:val="Compact"/>
            </w:pPr>
            <w:r>
              <w:t xml:space="preserve">7–8</w:t>
            </w:r>
          </w:p>
        </w:tc>
        <w:tc>
          <w:tcPr/>
          <w:p>
            <w:pPr>
              <w:pStyle w:val="Compact"/>
            </w:pPr>
            <w:r>
              <w:t xml:space="preserve">The double-minded man should not expect to receive anything from the Lord; he is unstable in all his ways</w:t>
            </w:r>
          </w:p>
        </w:tc>
        <w:tc>
          <w:tcPr/>
          <w:p>
            <w:pPr>
              <w:pStyle w:val="Compact"/>
            </w:pPr>
            <w:r>
              <w:rPr>
                <w:i/>
                <w:iCs/>
              </w:rPr>
              <w:t xml:space="preserve">Dipsychos</w:t>
            </w:r>
            <w:r>
              <w:t xml:space="preserve"> </w:t>
            </w:r>
            <w:r>
              <w:t xml:space="preserve">—</w:t>
            </w:r>
            <w:r>
              <w:t xml:space="preserve"> </w:t>
            </w:r>
            <w:r>
              <w:t xml:space="preserve">“double-souled”</w:t>
            </w:r>
            <w:r>
              <w:t xml:space="preserve">; instability of the inner life produces instability in all external life</w:t>
            </w:r>
          </w:p>
        </w:tc>
      </w:tr>
      <w:tr>
        <w:tc>
          <w:tcPr/>
          <w:p>
            <w:pPr>
              <w:pStyle w:val="Compact"/>
            </w:pPr>
            <w:r>
              <w:t xml:space="preserve">9–11</w:t>
            </w:r>
          </w:p>
        </w:tc>
        <w:tc>
          <w:tcPr/>
          <w:p>
            <w:pPr>
              <w:pStyle w:val="Compact"/>
            </w:pPr>
            <w:r>
              <w:t xml:space="preserve">The lowly brother should boast in his exaltation; the rich in his humiliation — wealth passes like a wildflower in the sun</w:t>
            </w:r>
          </w:p>
        </w:tc>
        <w:tc>
          <w:tcPr/>
          <w:p>
            <w:pPr>
              <w:pStyle w:val="Compact"/>
            </w:pPr>
            <w:r>
              <w:t xml:space="preserve">Social reversal motif: trials reorder the value hierarchy; the permanent outlasts the temporary</w:t>
            </w:r>
          </w:p>
        </w:tc>
      </w:tr>
      <w:tr>
        <w:tc>
          <w:tcPr/>
          <w:p>
            <w:pPr>
              <w:pStyle w:val="Compact"/>
            </w:pPr>
            <w:r>
              <w:t xml:space="preserve">12</w:t>
            </w:r>
          </w:p>
        </w:tc>
        <w:tc>
          <w:tcPr/>
          <w:p>
            <w:pPr>
              <w:pStyle w:val="Compact"/>
            </w:pPr>
            <w:r>
              <w:t xml:space="preserve">Beatitude:</w:t>
            </w:r>
            <w:r>
              <w:t xml:space="preserve"> </w:t>
            </w:r>
            <w:r>
              <w:t xml:space="preserve">“Blessed is the man who endures trial”</w:t>
            </w:r>
            <w:r>
              <w:t xml:space="preserve"> </w:t>
            </w:r>
            <w:r>
              <w:t xml:space="preserve">— having stood the test, he will receive the crown of life promised to those who love Him</w:t>
            </w:r>
          </w:p>
        </w:tc>
        <w:tc>
          <w:tcPr/>
          <w:p>
            <w:pPr>
              <w:pStyle w:val="Compact"/>
            </w:pPr>
            <w:r>
              <w:t xml:space="preserve">“Crown of life”</w:t>
            </w:r>
            <w:r>
              <w:t xml:space="preserve"> </w:t>
            </w:r>
            <w:r>
              <w:t xml:space="preserve">— eschatological reward; endurance in love is the sign of genuine faith</w:t>
            </w:r>
          </w:p>
        </w:tc>
      </w:tr>
      <w:tr>
        <w:tc>
          <w:tcPr/>
          <w:p>
            <w:pPr>
              <w:pStyle w:val="Compact"/>
            </w:pPr>
            <w:r>
              <w:t xml:space="preserve">13–15</w:t>
            </w:r>
          </w:p>
        </w:tc>
        <w:tc>
          <w:tcPr/>
          <w:p>
            <w:pPr>
              <w:pStyle w:val="Compact"/>
            </w:pPr>
            <w:r>
              <w:t xml:space="preserve">Theodicy: no one should say</w:t>
            </w:r>
            <w:r>
              <w:t xml:space="preserve"> </w:t>
            </w:r>
            <w:r>
              <w:t xml:space="preserve">“God is tempting me”</w:t>
            </w:r>
            <w:r>
              <w:t xml:space="preserve"> </w:t>
            </w:r>
            <w:r>
              <w:t xml:space="preserve">— God cannot be tempted and tempts no one; temptation comes from one’s own desire, which lures, conceives sin, and produces death</w:t>
            </w:r>
          </w:p>
        </w:tc>
        <w:tc>
          <w:tcPr/>
          <w:p>
            <w:pPr>
              <w:pStyle w:val="Compact"/>
            </w:pPr>
            <w:r>
              <w:t xml:space="preserve">Sin’s anatomy: desire (</w:t>
            </w:r>
            <w:r>
              <w:rPr>
                <w:i/>
                <w:iCs/>
              </w:rPr>
              <w:t xml:space="preserve">epithumia</w:t>
            </w:r>
            <w:r>
              <w:t xml:space="preserve">) → lure (</w:t>
            </w:r>
            <w:r>
              <w:rPr>
                <w:i/>
                <w:iCs/>
              </w:rPr>
              <w:t xml:space="preserve">deleazō</w:t>
            </w:r>
            <w:r>
              <w:t xml:space="preserve">, fishing metaphor) → conception → birth → death; internal origin, not divine imposition</w:t>
            </w:r>
          </w:p>
        </w:tc>
      </w:tr>
      <w:tr>
        <w:tc>
          <w:tcPr/>
          <w:p>
            <w:pPr>
              <w:pStyle w:val="Compact"/>
            </w:pPr>
            <w:r>
              <w:t xml:space="preserve">16–18</w:t>
            </w:r>
          </w:p>
        </w:tc>
        <w:tc>
          <w:tcPr/>
          <w:p>
            <w:pPr>
              <w:pStyle w:val="Compact"/>
            </w:pPr>
            <w:r>
              <w:t xml:space="preserve">“Do not be deceived, my beloved brethren”</w:t>
            </w:r>
            <w:r>
              <w:t xml:space="preserve">: every good and perfect gift is from above, from the Father of lights in whom there is no variation; He chose to give us new birth through the word of truth, that we would be firstfruits</w:t>
            </w:r>
          </w:p>
        </w:tc>
        <w:tc>
          <w:tcPr/>
          <w:p>
            <w:pPr>
              <w:pStyle w:val="Compact"/>
            </w:pPr>
            <w:r>
              <w:t xml:space="preserve">“Father of lights”</w:t>
            </w:r>
            <w:r>
              <w:t xml:space="preserve"> </w:t>
            </w:r>
            <w:r>
              <w:t xml:space="preserve">— the creator God is the light-source;</w:t>
            </w:r>
            <w:r>
              <w:t xml:space="preserve"> </w:t>
            </w:r>
            <w:r>
              <w:t xml:space="preserve">“no variation or shadow of turning”</w:t>
            </w:r>
            <w:r>
              <w:t xml:space="preserve"> </w:t>
            </w:r>
            <w:r>
              <w:t xml:space="preserve">— cosmological language for absolute stability; new birth by the word of truth — the chapter’s soteriological anchor</w:t>
            </w:r>
          </w:p>
        </w:tc>
      </w:tr>
      <w:tr>
        <w:tc>
          <w:tcPr/>
          <w:p>
            <w:pPr>
              <w:pStyle w:val="Compact"/>
            </w:pPr>
            <w:r>
              <w:t xml:space="preserve">19–20</w:t>
            </w:r>
          </w:p>
        </w:tc>
        <w:tc>
          <w:tcPr/>
          <w:p>
            <w:pPr>
              <w:pStyle w:val="Compact"/>
            </w:pPr>
            <w:r>
              <w:t xml:space="preserve">Therefore: be quick to hear, slow to speak, slow to anger; human anger does not produce God’s righteousness</w:t>
            </w:r>
          </w:p>
        </w:tc>
        <w:tc>
          <w:tcPr/>
          <w:p>
            <w:pPr>
              <w:pStyle w:val="Compact"/>
            </w:pPr>
            <w:r>
              <w:t xml:space="preserve">“Therefore”</w:t>
            </w:r>
            <w:r>
              <w:t xml:space="preserve"> </w:t>
            </w:r>
            <w:r>
              <w:t xml:space="preserve">ties imperatives to the theology of vv. 16–18; the posture of the word-receiver</w:t>
            </w:r>
          </w:p>
        </w:tc>
      </w:tr>
      <w:tr>
        <w:tc>
          <w:tcPr/>
          <w:p>
            <w:pPr>
              <w:pStyle w:val="Compact"/>
            </w:pPr>
            <w:r>
              <w:t xml:space="preserve">21</w:t>
            </w:r>
          </w:p>
        </w:tc>
        <w:tc>
          <w:tcPr/>
          <w:p>
            <w:pPr>
              <w:pStyle w:val="Compact"/>
            </w:pPr>
            <w:r>
              <w:t xml:space="preserve">Put away filthiness and receive with meekness the implanted word, which is able to save your souls</w:t>
            </w:r>
          </w:p>
        </w:tc>
        <w:tc>
          <w:tcPr/>
          <w:p>
            <w:pPr>
              <w:pStyle w:val="Compact"/>
            </w:pPr>
            <w:r>
              <w:t xml:space="preserve">“Implanted”</w:t>
            </w:r>
            <w:r>
              <w:t xml:space="preserve"> </w:t>
            </w:r>
            <w:r>
              <w:t xml:space="preserve">(</w:t>
            </w:r>
            <w:r>
              <w:rPr>
                <w:i/>
                <w:iCs/>
              </w:rPr>
              <w:t xml:space="preserve">emphutos</w:t>
            </w:r>
            <w:r>
              <w:t xml:space="preserve">) — the word is already within the regenerate person; reception is not first conversion but ongoing disposition</w:t>
            </w:r>
          </w:p>
        </w:tc>
      </w:tr>
      <w:tr>
        <w:tc>
          <w:tcPr/>
          <w:p>
            <w:pPr>
              <w:pStyle w:val="Compact"/>
            </w:pPr>
            <w:r>
              <w:t xml:space="preserve">22–25</w:t>
            </w:r>
          </w:p>
        </w:tc>
        <w:tc>
          <w:tcPr/>
          <w:p>
            <w:pPr>
              <w:pStyle w:val="Compact"/>
            </w:pPr>
            <w:r>
              <w:t xml:space="preserve">Be doers of the word, not hearers only — the self-deceived hearer is like a man who sees his face in a mirror and immediately forgets; the one who looks intently into the law of liberty and perseveres will be blessed in his doing</w:t>
            </w:r>
          </w:p>
        </w:tc>
        <w:tc>
          <w:tcPr/>
          <w:p>
            <w:pPr>
              <w:pStyle w:val="Compact"/>
            </w:pPr>
            <w:r>
              <w:t xml:space="preserve">Mirror parable: hearing without doing is not neutral — it is self-deception;</w:t>
            </w:r>
            <w:r>
              <w:t xml:space="preserve"> </w:t>
            </w:r>
            <w:r>
              <w:t xml:space="preserve">“law of liberty”</w:t>
            </w:r>
            <w:r>
              <w:t xml:space="preserve"> </w:t>
            </w:r>
            <w:r>
              <w:t xml:space="preserve">— the word frees the person it transforms</w:t>
            </w:r>
          </w:p>
        </w:tc>
      </w:tr>
      <w:tr>
        <w:tc>
          <w:tcPr/>
          <w:p>
            <w:pPr>
              <w:pStyle w:val="Compact"/>
            </w:pPr>
            <w:r>
              <w:t xml:space="preserve">26–27</w:t>
            </w:r>
          </w:p>
        </w:tc>
        <w:tc>
          <w:tcPr/>
          <w:p>
            <w:pPr>
              <w:pStyle w:val="Compact"/>
            </w:pPr>
            <w:r>
              <w:t xml:space="preserve">Pure and undefiled religion: bridling the tongue, visiting orphans and widows in affliction, keeping oneself unstained from the world</w:t>
            </w:r>
          </w:p>
        </w:tc>
        <w:tc>
          <w:tcPr/>
          <w:p>
            <w:pPr>
              <w:pStyle w:val="Compact"/>
            </w:pPr>
            <w:r>
              <w:t xml:space="preserve">Three marks of integrated faith: speech, compassion, separation; the chapter closes with concrete, embodied obedience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w:t>
            </w:r>
          </w:p>
        </w:tc>
        <w:tc>
          <w:tcPr/>
          <w:p>
            <w:pPr>
              <w:pStyle w:val="Compact"/>
            </w:pPr>
            <w:r>
              <w:t xml:space="preserve">Greeting: The Servant to the Scattered</w:t>
            </w:r>
          </w:p>
        </w:tc>
      </w:tr>
      <w:tr>
        <w:tc>
          <w:tcPr/>
          <w:p>
            <w:pPr>
              <w:pStyle w:val="Compact"/>
            </w:pPr>
            <w:r>
              <w:t xml:space="preserve">2</w:t>
            </w:r>
          </w:p>
        </w:tc>
        <w:tc>
          <w:tcPr/>
          <w:p>
            <w:pPr>
              <w:pStyle w:val="Compact"/>
            </w:pPr>
            <w:r>
              <w:t xml:space="preserve">2–4</w:t>
            </w:r>
          </w:p>
        </w:tc>
        <w:tc>
          <w:tcPr/>
          <w:p>
            <w:pPr>
              <w:pStyle w:val="Compact"/>
            </w:pPr>
            <w:r>
              <w:t xml:space="preserve">Trials as the Proving Ground of Mature Faith</w:t>
            </w:r>
          </w:p>
        </w:tc>
      </w:tr>
      <w:tr>
        <w:tc>
          <w:tcPr/>
          <w:p>
            <w:pPr>
              <w:pStyle w:val="Compact"/>
            </w:pPr>
            <w:r>
              <w:t xml:space="preserve">3</w:t>
            </w:r>
          </w:p>
        </w:tc>
        <w:tc>
          <w:tcPr/>
          <w:p>
            <w:pPr>
              <w:pStyle w:val="Compact"/>
            </w:pPr>
            <w:r>
              <w:t xml:space="preserve">5–8</w:t>
            </w:r>
          </w:p>
        </w:tc>
        <w:tc>
          <w:tcPr/>
          <w:p>
            <w:pPr>
              <w:pStyle w:val="Compact"/>
            </w:pPr>
            <w:r>
              <w:t xml:space="preserve">Wisdom Available — For the Single-Minded Asker</w:t>
            </w:r>
          </w:p>
        </w:tc>
      </w:tr>
      <w:tr>
        <w:tc>
          <w:tcPr/>
          <w:p>
            <w:pPr>
              <w:pStyle w:val="Compact"/>
            </w:pPr>
            <w:r>
              <w:t xml:space="preserve">4</w:t>
            </w:r>
          </w:p>
        </w:tc>
        <w:tc>
          <w:tcPr/>
          <w:p>
            <w:pPr>
              <w:pStyle w:val="Compact"/>
            </w:pPr>
            <w:r>
              <w:t xml:space="preserve">9–11</w:t>
            </w:r>
          </w:p>
        </w:tc>
        <w:tc>
          <w:tcPr/>
          <w:p>
            <w:pPr>
              <w:pStyle w:val="Compact"/>
            </w:pPr>
            <w:r>
              <w:t xml:space="preserve">The Social Reversal: Trials Reorder What Matters</w:t>
            </w:r>
          </w:p>
        </w:tc>
      </w:tr>
      <w:tr>
        <w:tc>
          <w:tcPr/>
          <w:p>
            <w:pPr>
              <w:pStyle w:val="Compact"/>
            </w:pPr>
            <w:r>
              <w:t xml:space="preserve">5</w:t>
            </w:r>
          </w:p>
        </w:tc>
        <w:tc>
          <w:tcPr/>
          <w:p>
            <w:pPr>
              <w:pStyle w:val="Compact"/>
            </w:pPr>
            <w:r>
              <w:t xml:space="preserve">12–15</w:t>
            </w:r>
          </w:p>
        </w:tc>
        <w:tc>
          <w:tcPr/>
          <w:p>
            <w:pPr>
              <w:pStyle w:val="Compact"/>
            </w:pPr>
            <w:r>
              <w:t xml:space="preserve">The Blessed Endurer — and the Anatomy of Temptation</w:t>
            </w:r>
          </w:p>
        </w:tc>
      </w:tr>
      <w:tr>
        <w:tc>
          <w:tcPr/>
          <w:p>
            <w:pPr>
              <w:pStyle w:val="Compact"/>
            </w:pPr>
            <w:r>
              <w:t xml:space="preserve">6</w:t>
            </w:r>
          </w:p>
        </w:tc>
        <w:tc>
          <w:tcPr/>
          <w:p>
            <w:pPr>
              <w:pStyle w:val="Compact"/>
            </w:pPr>
            <w:r>
              <w:t xml:space="preserve">16–18</w:t>
            </w:r>
          </w:p>
        </w:tc>
        <w:tc>
          <w:tcPr/>
          <w:p>
            <w:pPr>
              <w:pStyle w:val="Compact"/>
            </w:pPr>
            <w:r>
              <w:t xml:space="preserve">The Father of Lights: Unchanging Giver, Word-Births Sons</w:t>
            </w:r>
          </w:p>
        </w:tc>
      </w:tr>
      <w:tr>
        <w:tc>
          <w:tcPr/>
          <w:p>
            <w:pPr>
              <w:pStyle w:val="Compact"/>
            </w:pPr>
            <w:r>
              <w:t xml:space="preserve">7</w:t>
            </w:r>
          </w:p>
        </w:tc>
        <w:tc>
          <w:tcPr/>
          <w:p>
            <w:pPr>
              <w:pStyle w:val="Compact"/>
            </w:pPr>
            <w:r>
              <w:t xml:space="preserve">19–21</w:t>
            </w:r>
          </w:p>
        </w:tc>
        <w:tc>
          <w:tcPr/>
          <w:p>
            <w:pPr>
              <w:pStyle w:val="Compact"/>
            </w:pPr>
            <w:r>
              <w:t xml:space="preserve">The Posture of the Word-Receiver</w:t>
            </w:r>
          </w:p>
        </w:tc>
      </w:tr>
      <w:tr>
        <w:tc>
          <w:tcPr/>
          <w:p>
            <w:pPr>
              <w:pStyle w:val="Compact"/>
            </w:pPr>
            <w:r>
              <w:t xml:space="preserve">8</w:t>
            </w:r>
          </w:p>
        </w:tc>
        <w:tc>
          <w:tcPr/>
          <w:p>
            <w:pPr>
              <w:pStyle w:val="Compact"/>
            </w:pPr>
            <w:r>
              <w:t xml:space="preserve">22–27</w:t>
            </w:r>
          </w:p>
        </w:tc>
        <w:tc>
          <w:tcPr/>
          <w:p>
            <w:pPr>
              <w:pStyle w:val="Compact"/>
            </w:pPr>
            <w:r>
              <w:t xml:space="preserve">Doers, Not Hearers: The Integrated Life of Faith</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Mature, stable faith under trial flows from single-minded trust in God’s good character and whole-hearted reception of His word.</w:t>
      </w:r>
    </w:p>
    <w:p>
      <w:pPr>
        <w:pStyle w:val="BodyText"/>
      </w:pPr>
      <w:r>
        <w:rPr>
          <w:b/>
          <w:bCs/>
        </w:rPr>
        <w:t xml:space="preserve">Primary Claim:</w:t>
      </w:r>
      <w:r>
        <w:t xml:space="preserve"> </w:t>
      </w:r>
      <w:r>
        <w:t xml:space="preserve">God is calling His scattered, pressured people away from double-mindedness and into the integrated life of a person who trusts His good character completely, receives His word without reservation, and becomes a doer — not merely a hearer — of what it says.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Reframe what trials are for, not just what they feel like.</w:t>
      </w:r>
      <w:r>
        <w:t xml:space="preserve"> </w:t>
      </w:r>
      <w:r>
        <w:t xml:space="preserve">James does not ask you to feel differently about your trials before reframing them — he asks you to</w:t>
      </w:r>
      <w:r>
        <w:t xml:space="preserve"> </w:t>
      </w:r>
      <w:r>
        <w:rPr>
          <w:i/>
          <w:iCs/>
        </w:rPr>
        <w:t xml:space="preserve">think</w:t>
      </w:r>
      <w:r>
        <w:t xml:space="preserve"> </w:t>
      </w:r>
      <w:r>
        <w:t xml:space="preserve">differently. The trial you are in right now is not evidence that God has abandoned you or that something has gone wrong with your life. It is the proving ground where the authenticity and depth of your faith is being verified and strengthened. Until you believe that — not as a consolation but as a fact about the structure of your life in God — you will not be able to count it joy. The prerequisite to the emotion is the conviction. Ask yourself: do I actually believe that the pressure I am under is working something in me that no comfortable season could produce?</w:t>
      </w:r>
    </w:p>
    <w:p>
      <w:pPr>
        <w:pStyle w:val="BodyText"/>
      </w:pPr>
      <w:r>
        <w:rPr>
          <w:b/>
          <w:bCs/>
        </w:rPr>
        <w:t xml:space="preserve">2. [Affections/Worship] Examine whether your inner life is actually integrated — or double-souled.</w:t>
      </w:r>
      <w:r>
        <w:t xml:space="preserve"> </w:t>
      </w:r>
      <w:r>
        <w:t xml:space="preserve">James does not describe the double-minded man as an unbeliever but as someone within the community whose trust remains divided. The diagnostic question is not</w:t>
      </w:r>
      <w:r>
        <w:t xml:space="preserve"> </w:t>
      </w:r>
      <w:r>
        <w:t xml:space="preserve">“do I have faith?”</w:t>
      </w:r>
      <w:r>
        <w:t xml:space="preserve"> </w:t>
      </w:r>
      <w:r>
        <w:t xml:space="preserve">but</w:t>
      </w:r>
      <w:r>
        <w:t xml:space="preserve"> </w:t>
      </w:r>
      <w:r>
        <w:t xml:space="preserve">“is my faith whole?”</w:t>
      </w:r>
      <w:r>
        <w:t xml:space="preserve"> </w:t>
      </w:r>
      <w:r>
        <w:t xml:space="preserve">Do you pray in the morning and then live the rest of the day as if the outcome depends entirely on your own management? Do you trust God’s provision in principle but experience genuine anxiety about money, status, or security in practice? Double-mindedness is not hypocrisy — it is fracture. And fracture produces instability in every domain of life (v. 8). The call here is not to perform more spiritual disciplines but to bring the divided parts of your allegiance before the God who gives wisdom generously and without shame, and ask Him to make you whole.</w:t>
      </w:r>
    </w:p>
    <w:p>
      <w:pPr>
        <w:pStyle w:val="BodyText"/>
      </w:pPr>
      <w:r>
        <w:rPr>
          <w:b/>
          <w:bCs/>
        </w:rPr>
        <w:t xml:space="preserve">3. [Mind/Belief] Anchor your understanding of God in His character, not in your circumstances.</w:t>
      </w:r>
      <w:r>
        <w:t xml:space="preserve"> </w:t>
      </w:r>
      <w:r>
        <w:t xml:space="preserve">James 1:16–18 is the theological center of the chapter:</w:t>
      </w:r>
      <w:r>
        <w:t xml:space="preserve"> </w:t>
      </w:r>
      <w:r>
        <w:t xml:space="preserve">“Do not be deceived.”</w:t>
      </w:r>
      <w:r>
        <w:t xml:space="preserve"> </w:t>
      </w:r>
      <w:r>
        <w:t xml:space="preserve">The deception James is guarding against is the conclusion, drawn from hard circumstances, that God is either the author of your suffering or an unreliable giver. Every good and perfect gift comes from the Father of lights — the God who made the sun and does not flicker or shift. Your circumstances are not the measure of God’s goodness. He is the fixed point; your circumstances are the variable. When you are in the middle of a season that looks like abandonment, the chapter is insisting: you are reading the data wrong. The Father of lights has not varied. He has given you new birth through His word. That is the most perfect gift in existence, and it is already yours.</w:t>
      </w:r>
    </w:p>
    <w:p>
      <w:pPr>
        <w:pStyle w:val="BodyText"/>
      </w:pPr>
      <w:r>
        <w:rPr>
          <w:b/>
          <w:bCs/>
        </w:rPr>
        <w:t xml:space="preserve">4. [Will/Behavior] Become a specific, concrete doer of one thing the word is currently saying to you.</w:t>
      </w:r>
      <w:r>
        <w:t xml:space="preserve"> </w:t>
      </w:r>
      <w:r>
        <w:t xml:space="preserve">The mirror parable (vv. 22–25) is not about people who have never read the Bible — it is about people who read it, recognize themselves in it, and walk away unchanged. Self-deception does not require dishonesty; it only requires inaction. James is asking: is there something the word has already shown you — a relationship that needs repair, a pattern of speech that needs to stop, a person in need you have walked past — that you have heard but not done? The</w:t>
      </w:r>
      <w:r>
        <w:t xml:space="preserve"> </w:t>
      </w:r>
      <w:r>
        <w:t xml:space="preserve">“implanted word”</w:t>
      </w:r>
      <w:r>
        <w:t xml:space="preserve"> </w:t>
      </w:r>
      <w:r>
        <w:t xml:space="preserve">(v. 21) is already within you. The question is whether you are letting it do its work. Identify one specific action the word is calling you to take this week and take it. Not as a way of earning something — as a way of stopping the self-deception.</w:t>
      </w:r>
    </w:p>
    <w:p>
      <w:pPr>
        <w:pStyle w:val="BodyText"/>
      </w:pPr>
      <w:r>
        <w:rPr>
          <w:b/>
          <w:bCs/>
        </w:rPr>
        <w:t xml:space="preserve">5. [Affections/Worship] Let the permanence of the crown reorder what you love most during this trial.</w:t>
      </w:r>
      <w:r>
        <w:t xml:space="preserve"> </w:t>
      </w:r>
      <w:r>
        <w:t xml:space="preserve">James 1:12 sets the enduring life within an eschatological frame:</w:t>
      </w:r>
      <w:r>
        <w:t xml:space="preserve"> </w:t>
      </w:r>
      <w:r>
        <w:t xml:space="preserve">“the crown of life, which the Lord has promised to those who love Him.”</w:t>
      </w:r>
      <w:r>
        <w:t xml:space="preserve"> </w:t>
      </w:r>
      <w:r>
        <w:t xml:space="preserve">The capacity to endure trial with joy is not produced by willpower — it is produced by love. And love is directed toward what it believes is most real, most valuable, and most permanent. If the crown of life — eternal life in the presence of the God who gave you new birth — is more real to you than the relief you are currently craving, endurance becomes possible. If the temporary relief is more real than the permanent gift, endurance feels like loss. This is not a guilt trip about what you love; it is an invitation to let your affections be trained by the promise. Meditate on what is waiting on the other side of this trial. Let that become more real than the trial itself.</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James 1 makes a decisive claim about the character of God that is not peripheral to the chapter’s argument — it is the chapter’s argument. The</w:t>
      </w:r>
      <w:r>
        <w:t xml:space="preserve"> </w:t>
      </w:r>
      <w:r>
        <w:t xml:space="preserve">“Father of lights, with whom there is no variation or shadow of turning”</w:t>
      </w:r>
      <w:r>
        <w:t xml:space="preserve"> </w:t>
      </w:r>
      <w:r>
        <w:t xml:space="preserve">(v. 17) is the chapter’s theological center of gravity. Every other claim in James 1 orbits this one. Trials are formative rather than destructive because God is stable. Wisdom is available because God gives generously. Temptation does not originate with God because God cannot be tempted and His character contains no duplicity. New birth comes through the word of truth because this God is a speaking God who acts in His word. The chapter is, at its core, a sustained argument from the character of God to the shape of the stable human life — which means that moralistic readings of James that skip the theology of vv. 16–18 will always produce applications that are imperatives without indicatives, commands without foundation.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James 1 functions within Reformed theology as the definitive statement of the shape of sanctification under trial — the visible texture of a faith that has already been justified. The chapter’s grounding of obedience in new birth (v. 18) and in the implanted word (v. 21) is directly consonant with the Reformed insistence that transformation precedes and grounds obedience, not the reverse. This guards against the moralistic readings that treat James’s imperatives as a ladder to acceptance rather than the fruit of a life already accepted. Further, the chapter’s emphasis on the stability of God’s character (</w:t>
      </w:r>
      <w:r>
        <w:t xml:space="preserve">“no variation or shadow of turning”</w:t>
      </w:r>
      <w:r>
        <w:t xml:space="preserve">) as the ground of the believer’s own stability is a profoundly Reformed instinct: the covenant-keeping God is the fixed point around which the entire Christian life orients. The double-mindedness James diagnoses is precisely what Reformed theology addresses through the doctrines of election, perseverance, and the Spirit’s sealing — not as theoretical propositions but as stabilizing realities that free the believer from the anxious management of their own standing.</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Your faith is being tested — and that is not a sign that God has abandoned you; it is a sign that He is making you whole. The God who gave you new birth through His word does not flicker, does not shift, and does not tempt. He gives wisdom generously to anyone who asks with an undivided heart. Stop dividing your heart between Him and whatever you think will rescue you. Receive His word. Do what it says. That is what mature faith looks like — and He is after nothing less than that in you.</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the imperatives without the indicatives.</w:t>
      </w:r>
      <w:r>
        <w:t xml:space="preserve"> </w:t>
      </w:r>
      <w:r>
        <w:t xml:space="preserve">The most common failure with James 1 is treating vv. 2–4 (</w:t>
      </w:r>
      <w:r>
        <w:t xml:space="preserve">“count it all joy”</w:t>
      </w:r>
      <w:r>
        <w:t xml:space="preserve">) and vv. 22–27 (</w:t>
      </w:r>
      <w:r>
        <w:t xml:space="preserve">“be doers of the word”</w:t>
      </w:r>
      <w:r>
        <w:t xml:space="preserve">) as bare commands requiring willpower compliance. This produces moralism and despair in equal measure. The chapter’s own argument grounds both imperatives in theology: joy is possible because God is the Father of lights who gives wisdom; doing is possible because the word has already been implanted by the new birth. Preach the commands from within the theology, not as substitutes for it.</w:t>
      </w:r>
    </w:p>
    <w:p>
      <w:pPr>
        <w:numPr>
          <w:ilvl w:val="0"/>
          <w:numId w:val="1002"/>
        </w:numPr>
      </w:pPr>
      <w:r>
        <w:rPr>
          <w:b/>
          <w:bCs/>
        </w:rPr>
        <w:t xml:space="preserve">Treating the chapter as a loosely connected collection of practical wisdom sayings.</w:t>
      </w:r>
      <w:r>
        <w:t xml:space="preserve"> </w:t>
      </w:r>
      <w:r>
        <w:t xml:space="preserve">James 1 is often preached topically — one Sunday on trials, one Sunday on wisdom, one Sunday on the mirror parable. This fragments a coherent argument into disconnected maxims. The chapter’s logic is cumulative: double-mindedness under trials → wisdom from the stable God → new birth by the word → doers of the word. Preachers who miss the connective tissue miss the claim.</w:t>
      </w:r>
    </w:p>
    <w:p>
      <w:pPr>
        <w:numPr>
          <w:ilvl w:val="0"/>
          <w:numId w:val="1002"/>
        </w:numPr>
      </w:pPr>
      <w:r>
        <w:rPr>
          <w:b/>
          <w:bCs/>
        </w:rPr>
        <w:t xml:space="preserve">Missing the theodicy of vv. 13–15 as the chapter’s load-bearing defense of God’s character.</w:t>
      </w:r>
      <w:r>
        <w:t xml:space="preserve"> </w:t>
      </w:r>
      <w:r>
        <w:t xml:space="preserve">Verses 13–15 are not a detour into moral psychology — they are the negative case for v. 17. God does not tempt because He cannot be tempted; temptation comes from desire, not from God; therefore, God is the good giver, not the source of evil. Without this negative case, the</w:t>
      </w:r>
      <w:r>
        <w:t xml:space="preserve"> </w:t>
      </w:r>
      <w:r>
        <w:t xml:space="preserve">“Father of lights”</w:t>
      </w:r>
      <w:r>
        <w:t xml:space="preserve"> </w:t>
      </w:r>
      <w:r>
        <w:t xml:space="preserve">declaration in v. 17 becomes a nice idea rather than a defended claim. Preachers who rush past vv. 13–15 to get to the application of vv. 19–27 will preach a truncated version of the chapter’s argument.</w:t>
      </w:r>
    </w:p>
    <w:p>
      <w:pPr>
        <w:numPr>
          <w:ilvl w:val="0"/>
          <w:numId w:val="1002"/>
        </w:numPr>
      </w:pPr>
      <w:r>
        <w:rPr>
          <w:b/>
          <w:bCs/>
        </w:rPr>
        <w:t xml:space="preserve">Domesticating</w:t>
      </w:r>
      <w:r>
        <w:rPr>
          <w:b/>
          <w:bCs/>
        </w:rPr>
        <w:t xml:space="preserve"> </w:t>
      </w:r>
      <w:r>
        <w:rPr>
          <w:b/>
          <w:bCs/>
        </w:rPr>
        <w:t xml:space="preserve">“double-mindedness”</w:t>
      </w:r>
      <w:r>
        <w:rPr>
          <w:b/>
          <w:bCs/>
        </w:rPr>
        <w:t xml:space="preserve"> </w:t>
      </w:r>
      <w:r>
        <w:rPr>
          <w:b/>
          <w:bCs/>
        </w:rPr>
        <w:t xml:space="preserve">into mere inconsistency.</w:t>
      </w:r>
      <w:r>
        <w:t xml:space="preserve"> </w:t>
      </w:r>
      <w:r>
        <w:t xml:space="preserve">The</w:t>
      </w:r>
      <w:r>
        <w:t xml:space="preserve"> </w:t>
      </w:r>
      <w:r>
        <w:rPr>
          <w:i/>
          <w:iCs/>
        </w:rPr>
        <w:t xml:space="preserve">dipsychos</w:t>
      </w:r>
      <w:r>
        <w:t xml:space="preserve"> </w:t>
      </w:r>
      <w:r>
        <w:t xml:space="preserve">is not simply someone who is inconsistent in their quiet times. James’s term describes a person whose soul is genuinely divided between two ultimate allegiances — God and the world, trust and self-management, the word and desire. This is a soul-level diagnosis, not a behavioral note. Preach it with the weight James gives it: double-mindedness produces instability in</w:t>
      </w:r>
      <w:r>
        <w:t xml:space="preserve"> </w:t>
      </w:r>
      <w:r>
        <w:rPr>
          <w:i/>
          <w:iCs/>
        </w:rPr>
        <w:t xml:space="preserve">all</w:t>
      </w:r>
      <w:r>
        <w:t xml:space="preserve"> </w:t>
      </w:r>
      <w:r>
        <w:t xml:space="preserve">of life (v. 8), blocks answered prayer, and is directly connected to the idolatrous desires James will anatomize more fully in chapter 4.</w:t>
      </w:r>
    </w:p>
    <w:p>
      <w:pPr>
        <w:numPr>
          <w:ilvl w:val="0"/>
          <w:numId w:val="1002"/>
        </w:numPr>
      </w:pPr>
      <w:r>
        <w:rPr>
          <w:b/>
          <w:bCs/>
        </w:rPr>
        <w:t xml:space="preserve">Preaching vv. 26–27 (</w:t>
      </w:r>
      <w:r>
        <w:rPr>
          <w:b/>
          <w:bCs/>
        </w:rPr>
        <w:t xml:space="preserve">“pure religion”</w:t>
      </w:r>
      <w:r>
        <w:rPr>
          <w:b/>
          <w:bCs/>
        </w:rPr>
        <w:t xml:space="preserve">) as a social justice summary of Christianity.</w:t>
      </w:r>
      <w:r>
        <w:t xml:space="preserve"> </w:t>
      </w:r>
      <w:r>
        <w:t xml:space="preserve">These verses are frequently extracted and treated as a definition of what Christianity is essentially about — service to the poor and separation from the world. This is not wrong, but it is decontextualized. Within the chapter’s argument, vv. 26–27 are the</w:t>
      </w:r>
      <w:r>
        <w:t xml:space="preserve"> </w:t>
      </w:r>
      <w:r>
        <w:rPr>
          <w:i/>
          <w:iCs/>
        </w:rPr>
        <w:t xml:space="preserve">concrete shape</w:t>
      </w:r>
      <w:r>
        <w:t xml:space="preserve"> </w:t>
      </w:r>
      <w:r>
        <w:t xml:space="preserve">of being a doer of the word, grounded in the new birth and the implanted word. They are fruit, not root. Preaching them as root produces either moralism or a therapeutic social gospel stripped of the chapter’s theological grounding.</w:t>
      </w:r>
    </w:p>
    <w:p>
      <w:pPr>
        <w:numPr>
          <w:ilvl w:val="0"/>
          <w:numId w:val="1002"/>
        </w:numPr>
      </w:pPr>
      <w:r>
        <w:rPr>
          <w:b/>
          <w:bCs/>
        </w:rPr>
        <w:t xml:space="preserve">Collapsing</w:t>
      </w:r>
      <w:r>
        <w:rPr>
          <w:b/>
          <w:bCs/>
        </w:rPr>
        <w:t xml:space="preserve"> </w:t>
      </w:r>
      <w:r>
        <w:rPr>
          <w:b/>
          <w:bCs/>
        </w:rPr>
        <w:t xml:space="preserve">“trials”</w:t>
      </w:r>
      <w:r>
        <w:rPr>
          <w:b/>
          <w:bCs/>
        </w:rPr>
        <w:t xml:space="preserve"> </w:t>
      </w:r>
      <w:r>
        <w:rPr>
          <w:b/>
          <w:bCs/>
        </w:rPr>
        <w:t xml:space="preserve">and</w:t>
      </w:r>
      <w:r>
        <w:rPr>
          <w:b/>
          <w:bCs/>
        </w:rPr>
        <w:t xml:space="preserve"> </w:t>
      </w:r>
      <w:r>
        <w:rPr>
          <w:b/>
          <w:bCs/>
        </w:rPr>
        <w:t xml:space="preserve">“temptations”</w:t>
      </w:r>
      <w:r>
        <w:rPr>
          <w:b/>
          <w:bCs/>
        </w:rPr>
        <w:t xml:space="preserve"> </w:t>
      </w:r>
      <w:r>
        <w:rPr>
          <w:b/>
          <w:bCs/>
        </w:rPr>
        <w:t xml:space="preserve">because the same Greek word covers both.</w:t>
      </w:r>
      <w:r>
        <w:t xml:space="preserve"> </w:t>
      </w:r>
      <w:r>
        <w:t xml:space="preserve">James himself distinguishes them within the same chapter — the failure to honor that distinction produces confused application: people are told to</w:t>
      </w:r>
      <w:r>
        <w:t xml:space="preserve"> </w:t>
      </w:r>
      <w:r>
        <w:t xml:space="preserve">“count it all joy”</w:t>
      </w:r>
      <w:r>
        <w:t xml:space="preserve"> </w:t>
      </w:r>
      <w:r>
        <w:t xml:space="preserve">when they are tempted to sin, which is not James’s point. The chapter’s own anatomy of temptation (desire → lure → sin → death) is meant to produce self-examination and godly fear, not joy. And the call to endure trials with joy is meant to produce eschatological hope, not an indiscriminate positive attitude toward all difficulty. Honor the distinction James himself draws.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2026-07-14T21:08:27Z</dcterms:created>
  <dcterms:modified xsi:type="dcterms:W3CDTF">2026-07-14T21:08:27Z</dcterms:modified>
</cp:coreProperties>
</file>

<file path=docProps/custom.xml><?xml version="1.0" encoding="utf-8"?>
<Properties xmlns="http://schemas.openxmlformats.org/officeDocument/2006/custom-properties" xmlns:vt="http://schemas.openxmlformats.org/officeDocument/2006/docPropsVTypes"/>
</file>